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AE" w:rsidRDefault="00E44FAE">
      <w:pPr>
        <w:rPr>
          <w:lang w:val="de-AT"/>
        </w:rPr>
      </w:pPr>
      <w:r>
        <w:rPr>
          <w:lang w:val="de-AT"/>
        </w:rPr>
        <w:t xml:space="preserve">Lieber </w:t>
      </w:r>
      <w:r w:rsidR="00AA70D1">
        <w:rPr>
          <w:lang w:val="de-AT"/>
        </w:rPr>
        <w:t>[</w:t>
      </w:r>
      <w:r>
        <w:rPr>
          <w:lang w:val="de-AT"/>
        </w:rPr>
        <w:t>Hr. Bürgermeister</w:t>
      </w:r>
      <w:r w:rsidR="00F1025B">
        <w:rPr>
          <w:lang w:val="de-AT"/>
        </w:rPr>
        <w:t>, Hr. Bauamtsdirektor</w:t>
      </w:r>
      <w:r w:rsidR="00304EBF">
        <w:rPr>
          <w:lang w:val="de-AT"/>
        </w:rPr>
        <w:t>, etc.</w:t>
      </w:r>
      <w:r w:rsidR="00AA70D1">
        <w:rPr>
          <w:lang w:val="de-AT"/>
        </w:rPr>
        <w:t xml:space="preserve">] </w:t>
      </w:r>
      <w:r w:rsidR="00F1025B">
        <w:rPr>
          <w:lang w:val="de-AT"/>
        </w:rPr>
        <w:t xml:space="preserve">oder eventuell </w:t>
      </w:r>
      <w:proofErr w:type="spellStart"/>
      <w:proofErr w:type="gramStart"/>
      <w:r w:rsidR="00AA70D1">
        <w:rPr>
          <w:lang w:val="de-AT"/>
        </w:rPr>
        <w:t>max</w:t>
      </w:r>
      <w:proofErr w:type="spellEnd"/>
      <w:r w:rsidR="00AA70D1">
        <w:rPr>
          <w:lang w:val="de-AT"/>
        </w:rPr>
        <w:t xml:space="preserve"> :</w:t>
      </w:r>
      <w:proofErr w:type="gramEnd"/>
      <w:r w:rsidR="00AA70D1">
        <w:rPr>
          <w:lang w:val="de-AT"/>
        </w:rPr>
        <w:t xml:space="preserve"> </w:t>
      </w:r>
      <w:proofErr w:type="spellStart"/>
      <w:r w:rsidR="00AA70D1">
        <w:rPr>
          <w:lang w:val="de-AT"/>
        </w:rPr>
        <w:t>mustermann</w:t>
      </w:r>
      <w:proofErr w:type="spellEnd"/>
      <w:r>
        <w:rPr>
          <w:lang w:val="de-AT"/>
        </w:rPr>
        <w:t>,</w:t>
      </w:r>
      <w:r w:rsidR="00AA70D1">
        <w:rPr>
          <w:lang w:val="de-AT"/>
        </w:rPr>
        <w:t xml:space="preserve"> </w:t>
      </w:r>
      <w:r w:rsidR="00AA70D1" w:rsidRPr="00AA70D1">
        <w:rPr>
          <w:lang w:val="de-AT"/>
        </w:rPr>
        <w:t>nachfolgend hier auch Sie, Ihnen, Ihr und so weiter benannt.</w:t>
      </w:r>
    </w:p>
    <w:p w:rsidR="00E44FAE" w:rsidRDefault="00E44FAE">
      <w:pPr>
        <w:rPr>
          <w:lang w:val="de-AT"/>
        </w:rPr>
      </w:pPr>
    </w:p>
    <w:p w:rsidR="00E44FAE" w:rsidRDefault="00E44FAE" w:rsidP="00E44FAE">
      <w:pPr>
        <w:rPr>
          <w:rFonts w:ascii="Verdana" w:eastAsia="Times New Roman" w:hAnsi="Verdana"/>
          <w:sz w:val="18"/>
          <w:szCs w:val="18"/>
          <w:lang w:val="de-AT"/>
        </w:rPr>
      </w:pPr>
      <w:r>
        <w:rPr>
          <w:rFonts w:ascii="Verdana" w:eastAsia="Times New Roman" w:hAnsi="Verdana"/>
          <w:sz w:val="18"/>
          <w:szCs w:val="18"/>
          <w:lang w:val="de-AT"/>
        </w:rPr>
        <w:t xml:space="preserve">danke für das erhaltene Schreiben </w:t>
      </w:r>
      <w:r w:rsidR="009F38A3">
        <w:rPr>
          <w:rFonts w:ascii="Verdana" w:eastAsia="Times New Roman" w:hAnsi="Verdana"/>
          <w:sz w:val="18"/>
          <w:szCs w:val="18"/>
          <w:lang w:val="de-AT"/>
        </w:rPr>
        <w:t xml:space="preserve">per </w:t>
      </w:r>
      <w:proofErr w:type="spellStart"/>
      <w:r w:rsidR="009F38A3">
        <w:rPr>
          <w:rFonts w:ascii="Verdana" w:eastAsia="Times New Roman" w:hAnsi="Verdana"/>
          <w:sz w:val="18"/>
          <w:szCs w:val="18"/>
          <w:lang w:val="de-AT"/>
        </w:rPr>
        <w:t>mail</w:t>
      </w:r>
      <w:proofErr w:type="spellEnd"/>
      <w:r w:rsidR="009F38A3">
        <w:rPr>
          <w:rFonts w:ascii="Verdana" w:eastAsia="Times New Roman" w:hAnsi="Verdana"/>
          <w:sz w:val="18"/>
          <w:szCs w:val="18"/>
          <w:lang w:val="de-AT"/>
        </w:rPr>
        <w:t xml:space="preserve"> </w:t>
      </w:r>
      <w:r>
        <w:rPr>
          <w:rFonts w:ascii="Verdana" w:eastAsia="Times New Roman" w:hAnsi="Verdana"/>
          <w:sz w:val="18"/>
          <w:szCs w:val="18"/>
          <w:lang w:val="de-AT"/>
        </w:rPr>
        <w:t>vom 19. Juni 2019.</w:t>
      </w:r>
    </w:p>
    <w:p w:rsidR="008C4CDF" w:rsidRDefault="00E44FAE" w:rsidP="00E44FAE">
      <w:pPr>
        <w:rPr>
          <w:rFonts w:ascii="Verdana" w:eastAsia="Times New Roman" w:hAnsi="Verdana"/>
          <w:sz w:val="18"/>
          <w:szCs w:val="18"/>
        </w:rPr>
      </w:pPr>
      <w:r>
        <w:rPr>
          <w:rFonts w:ascii="Verdana" w:eastAsia="Times New Roman" w:hAnsi="Verdana"/>
          <w:sz w:val="18"/>
          <w:szCs w:val="18"/>
        </w:rPr>
        <w:t>De</w:t>
      </w:r>
      <w:r w:rsidR="008C4CDF">
        <w:rPr>
          <w:rFonts w:ascii="Verdana" w:eastAsia="Times New Roman" w:hAnsi="Verdana"/>
          <w:sz w:val="18"/>
          <w:szCs w:val="18"/>
        </w:rPr>
        <w:t>r</w:t>
      </w:r>
      <w:r>
        <w:rPr>
          <w:rFonts w:ascii="Verdana" w:eastAsia="Times New Roman" w:hAnsi="Verdana"/>
          <w:sz w:val="18"/>
          <w:szCs w:val="18"/>
        </w:rPr>
        <w:t xml:space="preserve"> Verfasser dieses Schreibens </w:t>
      </w:r>
      <w:r w:rsidR="008C4CDF">
        <w:rPr>
          <w:rFonts w:ascii="Verdana" w:eastAsia="Times New Roman" w:hAnsi="Verdana"/>
          <w:sz w:val="18"/>
          <w:szCs w:val="18"/>
        </w:rPr>
        <w:t>hat zu dem von ihnen angesprochenen Thema folgende Meinung</w:t>
      </w:r>
      <w:r w:rsidR="009F38A3">
        <w:rPr>
          <w:rFonts w:ascii="Verdana" w:eastAsia="Times New Roman" w:hAnsi="Verdana"/>
          <w:sz w:val="18"/>
          <w:szCs w:val="18"/>
        </w:rPr>
        <w:t xml:space="preserve"> und Wissen, welche jederzeit unter Eid widerlegt werden kann</w:t>
      </w:r>
      <w:r w:rsidR="008C4CDF">
        <w:rPr>
          <w:rFonts w:ascii="Verdana" w:eastAsia="Times New Roman" w:hAnsi="Verdana"/>
          <w:sz w:val="18"/>
          <w:szCs w:val="18"/>
        </w:rPr>
        <w:t>:</w:t>
      </w:r>
    </w:p>
    <w:p w:rsidR="008C4CDF" w:rsidRDefault="008C4CDF" w:rsidP="00E44FAE">
      <w:pPr>
        <w:rPr>
          <w:rFonts w:ascii="Verdana" w:eastAsia="Times New Roman" w:hAnsi="Verdana"/>
          <w:sz w:val="18"/>
          <w:szCs w:val="18"/>
        </w:rPr>
      </w:pPr>
    </w:p>
    <w:p w:rsidR="008C4CDF" w:rsidRDefault="008C4CDF" w:rsidP="008C4CDF">
      <w:r>
        <w:t xml:space="preserve">Als Baubehörde I. Instanz haben Sie die rechtliche Möglichkeit bei der Standortfestlegung von Mobilfunkanlagen, unter Berücksichtigung der Raumordnungsvorschriften (Flächenwidmung), so wie dies auch bei anderen gewerblichen Betriebsanlagen verpflichtend vorgesehen ist, mitzuwirken. </w:t>
      </w:r>
      <w:r w:rsidRPr="009E6249">
        <w:rPr>
          <w:b/>
        </w:rPr>
        <w:t>Das liegt in Ihrer Kompetenz und nicht in jener einer anderen Behörde.</w:t>
      </w:r>
      <w:r>
        <w:t xml:space="preserve"> Lassen Sie Sich daher nicht verunsichern bzw. nichts Falsches einreden. Siehe dazu einen Auszug aus dem Info Letter der Obersten Fernmeldebehörde und einen Rechtsatz des </w:t>
      </w:r>
      <w:proofErr w:type="spellStart"/>
      <w:r>
        <w:t>VwGH</w:t>
      </w:r>
      <w:proofErr w:type="spellEnd"/>
      <w:r>
        <w:t xml:space="preserve">. </w:t>
      </w:r>
    </w:p>
    <w:p w:rsidR="008C4CDF" w:rsidRDefault="008C4CDF" w:rsidP="008C4CDF"/>
    <w:p w:rsidR="008C4CDF" w:rsidRDefault="008C4CDF" w:rsidP="008C4CDF">
      <w:pPr>
        <w:rPr>
          <w:b/>
        </w:rPr>
      </w:pPr>
      <w:r w:rsidRPr="005223DA">
        <w:rPr>
          <w:b/>
        </w:rPr>
        <w:t>Aus dem InfoLetter 1/2006 Stand Jänner 2015 der Obersten Fernmeldebehörde ist zu entnehmen</w:t>
      </w:r>
      <w:r>
        <w:rPr>
          <w:b/>
        </w:rPr>
        <w:t>:</w:t>
      </w:r>
    </w:p>
    <w:p w:rsidR="008C4CDF" w:rsidRPr="005223DA" w:rsidRDefault="008C4CDF" w:rsidP="008C4CDF">
      <w:pPr>
        <w:rPr>
          <w:b/>
        </w:rPr>
      </w:pPr>
    </w:p>
    <w:p w:rsidR="008C4CDF" w:rsidRPr="005223DA" w:rsidRDefault="008C4CDF" w:rsidP="008C4CDF">
      <w:pPr>
        <w:rPr>
          <w:b/>
        </w:rPr>
      </w:pPr>
      <w:r w:rsidRPr="005223DA">
        <w:rPr>
          <w:b/>
        </w:rPr>
        <w:t>1.Mobilfunkbasisstation</w:t>
      </w:r>
    </w:p>
    <w:p w:rsidR="008C4CDF" w:rsidRDefault="008C4CDF" w:rsidP="008C4CDF">
      <w:pPr>
        <w:rPr>
          <w:b/>
        </w:rPr>
      </w:pPr>
    </w:p>
    <w:p w:rsidR="008C4CDF" w:rsidRDefault="008C4CDF" w:rsidP="008C4CDF">
      <w:pPr>
        <w:rPr>
          <w:b/>
        </w:rPr>
      </w:pPr>
      <w:r w:rsidRPr="005223DA">
        <w:rPr>
          <w:b/>
        </w:rPr>
        <w:t xml:space="preserve">„Die Basisstation besteht aus der Mobilfunk Sende- und Empfangsanlage samt Antenne und der Steuer- und Versorgungseinheit, welche die Stromversorgung, Lüftung, Netzanbindung, Klima- und Alarmanlage beinhaltet. Üblicherweise ist sie an einem </w:t>
      </w:r>
      <w:r w:rsidRPr="005223DA">
        <w:rPr>
          <w:b/>
          <w:highlight w:val="yellow"/>
        </w:rPr>
        <w:t>Antennentragemast</w:t>
      </w:r>
      <w:r w:rsidRPr="005223DA">
        <w:rPr>
          <w:b/>
        </w:rPr>
        <w:t xml:space="preserve"> oder Gebäude montiert.“</w:t>
      </w:r>
    </w:p>
    <w:p w:rsidR="008C4CDF" w:rsidRPr="005223DA" w:rsidRDefault="008C4CDF" w:rsidP="008C4CDF">
      <w:pPr>
        <w:rPr>
          <w:b/>
        </w:rPr>
      </w:pPr>
    </w:p>
    <w:p w:rsidR="008C4CDF" w:rsidRPr="005223DA" w:rsidRDefault="008C4CDF" w:rsidP="008C4CDF">
      <w:pPr>
        <w:rPr>
          <w:b/>
        </w:rPr>
      </w:pPr>
      <w:r w:rsidRPr="005223DA">
        <w:rPr>
          <w:b/>
        </w:rPr>
        <w:t>2.Rechtliche Zuständigkeiten im Zusammenhang mit „Handymasten“</w:t>
      </w:r>
    </w:p>
    <w:p w:rsidR="008C4CDF" w:rsidRDefault="008C4CDF" w:rsidP="008C4CDF">
      <w:pPr>
        <w:rPr>
          <w:b/>
        </w:rPr>
      </w:pPr>
    </w:p>
    <w:p w:rsidR="008C4CDF" w:rsidRDefault="008C4CDF" w:rsidP="008C4CDF">
      <w:pPr>
        <w:rPr>
          <w:b/>
        </w:rPr>
      </w:pPr>
      <w:r w:rsidRPr="005223DA">
        <w:rPr>
          <w:b/>
        </w:rPr>
        <w:t xml:space="preserve">„Ein weiterer strittiger Punkt im Zusammenhang mit „Handymasten“ betrifft das Verfahren zur Errichtung des Bauwerks an sich. Dieses Verfahren ist als Bauverfahren von den Gemeinden zu führen und umfasst neben den baurechtlichen Aspekten auch Fragen der </w:t>
      </w:r>
      <w:r w:rsidRPr="005223DA">
        <w:rPr>
          <w:b/>
          <w:highlight w:val="yellow"/>
        </w:rPr>
        <w:t>Raumordnung</w:t>
      </w:r>
      <w:r w:rsidRPr="005223DA">
        <w:rPr>
          <w:b/>
        </w:rPr>
        <w:t xml:space="preserve"> und des Landschaftsschutzes. </w:t>
      </w:r>
    </w:p>
    <w:p w:rsidR="008C4CDF" w:rsidRPr="005223DA" w:rsidRDefault="008C4CDF" w:rsidP="008C4CDF">
      <w:pPr>
        <w:rPr>
          <w:b/>
        </w:rPr>
      </w:pPr>
    </w:p>
    <w:p w:rsidR="008C4CDF" w:rsidRPr="005223DA" w:rsidRDefault="008C4CDF" w:rsidP="008C4CDF">
      <w:pPr>
        <w:rPr>
          <w:b/>
          <w:highlight w:val="yellow"/>
        </w:rPr>
      </w:pPr>
      <w:r w:rsidRPr="005223DA">
        <w:rPr>
          <w:b/>
          <w:highlight w:val="yellow"/>
        </w:rPr>
        <w:t xml:space="preserve">In diese Verfahren können die Anrainer einbezogen werden. </w:t>
      </w:r>
    </w:p>
    <w:p w:rsidR="008C4CDF" w:rsidRPr="005223DA" w:rsidRDefault="008C4CDF" w:rsidP="008C4CDF">
      <w:pPr>
        <w:rPr>
          <w:b/>
        </w:rPr>
      </w:pPr>
      <w:r w:rsidRPr="005223DA">
        <w:rPr>
          <w:b/>
          <w:highlight w:val="yellow"/>
        </w:rPr>
        <w:t>Grundsätzlich hätten die Gemeinden im Rahmen der oben erwähnten baurechtlichen Genehmigungsverfahren die Möglichkeit, auch die Frage der Standorte zu lösen.“</w:t>
      </w:r>
    </w:p>
    <w:p w:rsidR="008C4CDF" w:rsidRDefault="008C4CDF" w:rsidP="00E44FAE">
      <w:pPr>
        <w:rPr>
          <w:rFonts w:ascii="Verdana" w:eastAsia="Times New Roman" w:hAnsi="Verdana"/>
          <w:sz w:val="18"/>
          <w:szCs w:val="18"/>
        </w:rPr>
      </w:pPr>
    </w:p>
    <w:p w:rsidR="008C4CDF" w:rsidRDefault="008C4CDF" w:rsidP="008C4CDF">
      <w:pPr>
        <w:rPr>
          <w:b/>
        </w:rPr>
      </w:pPr>
      <w:r w:rsidRPr="005223DA">
        <w:rPr>
          <w:b/>
        </w:rPr>
        <w:t xml:space="preserve">In diesem Sinne, auch die Rechtsprechung des </w:t>
      </w:r>
      <w:proofErr w:type="spellStart"/>
      <w:r w:rsidRPr="005223DA">
        <w:rPr>
          <w:b/>
        </w:rPr>
        <w:t>VwGH</w:t>
      </w:r>
      <w:proofErr w:type="spellEnd"/>
      <w:r w:rsidRPr="005223DA">
        <w:rPr>
          <w:b/>
        </w:rPr>
        <w:t>.</w:t>
      </w:r>
    </w:p>
    <w:p w:rsidR="008C4CDF" w:rsidRPr="005223DA" w:rsidRDefault="008C4CDF" w:rsidP="008C4CDF">
      <w:pPr>
        <w:rPr>
          <w:b/>
        </w:rPr>
      </w:pPr>
    </w:p>
    <w:p w:rsidR="008C4CDF" w:rsidRDefault="008C4CDF" w:rsidP="008C4CDF">
      <w:pPr>
        <w:rPr>
          <w:b/>
        </w:rPr>
      </w:pPr>
      <w:proofErr w:type="spellStart"/>
      <w:r w:rsidRPr="005223DA">
        <w:rPr>
          <w:b/>
        </w:rPr>
        <w:t>VwGH</w:t>
      </w:r>
      <w:proofErr w:type="spellEnd"/>
      <w:r w:rsidRPr="005223DA">
        <w:rPr>
          <w:b/>
        </w:rPr>
        <w:t xml:space="preserve"> vom 10.10.1995 GZ.: 95/05/0223 </w:t>
      </w:r>
    </w:p>
    <w:p w:rsidR="008C4CDF" w:rsidRPr="005223DA" w:rsidRDefault="008C4CDF" w:rsidP="008C4CDF">
      <w:pPr>
        <w:rPr>
          <w:b/>
        </w:rPr>
      </w:pPr>
    </w:p>
    <w:p w:rsidR="008C4CDF" w:rsidRDefault="008C4CDF" w:rsidP="008C4CDF">
      <w:pPr>
        <w:rPr>
          <w:b/>
        </w:rPr>
      </w:pPr>
      <w:r w:rsidRPr="005223DA">
        <w:rPr>
          <w:b/>
        </w:rPr>
        <w:t xml:space="preserve">Stammrechtssatz </w:t>
      </w:r>
    </w:p>
    <w:p w:rsidR="008C4CDF" w:rsidRPr="005223DA" w:rsidRDefault="008C4CDF" w:rsidP="008C4CDF">
      <w:pPr>
        <w:rPr>
          <w:b/>
        </w:rPr>
      </w:pPr>
    </w:p>
    <w:p w:rsidR="008C4CDF" w:rsidRDefault="008C4CDF" w:rsidP="008C4CDF">
      <w:r>
        <w:t xml:space="preserve">Die Definition des Begriffes </w:t>
      </w:r>
      <w:r w:rsidRPr="00ED0AF5">
        <w:rPr>
          <w:highlight w:val="yellow"/>
        </w:rPr>
        <w:t>"Fernmeldeanlagen</w:t>
      </w:r>
      <w:r>
        <w:t xml:space="preserve">" im § 1 FG ist durch den Kompetenztatbestand "Telegraphenwesen und Fernmeldewesen" des Art 10 </w:t>
      </w:r>
      <w:proofErr w:type="spellStart"/>
      <w:r>
        <w:t>Abs</w:t>
      </w:r>
      <w:proofErr w:type="spellEnd"/>
      <w:r>
        <w:t xml:space="preserve"> 1 Z 9 B-VG im Versteinerungszeitpunkt gedeckt (Hinweis </w:t>
      </w:r>
      <w:proofErr w:type="spellStart"/>
      <w:r>
        <w:t>VfSlg</w:t>
      </w:r>
      <w:proofErr w:type="spellEnd"/>
      <w:r>
        <w:t xml:space="preserve"> 2720). Bei Beurteilung einer baulichen Anlage gemäß § 92 </w:t>
      </w:r>
      <w:proofErr w:type="spellStart"/>
      <w:r>
        <w:t>Abs</w:t>
      </w:r>
      <w:proofErr w:type="spellEnd"/>
      <w:r>
        <w:t xml:space="preserve"> 1 Z 2 NÖ </w:t>
      </w:r>
      <w:proofErr w:type="spellStart"/>
      <w:r>
        <w:t>BauO</w:t>
      </w:r>
      <w:proofErr w:type="spellEnd"/>
      <w:r>
        <w:t xml:space="preserve"> 1976 </w:t>
      </w:r>
      <w:proofErr w:type="spellStart"/>
      <w:r>
        <w:t>idF</w:t>
      </w:r>
      <w:proofErr w:type="spellEnd"/>
      <w:r>
        <w:t xml:space="preserve"> </w:t>
      </w:r>
      <w:proofErr w:type="spellStart"/>
      <w:r>
        <w:t>LGBl</w:t>
      </w:r>
      <w:proofErr w:type="spellEnd"/>
      <w:r>
        <w:t xml:space="preserve"> 8200-6 steht der Bewilligungspflicht einer Fernmeldeanlage nach dem FG die Festsetzung einer zusätzlichen Bewilligungspflicht durch die Baubehörde betreffend die in deren Kompetenz fallenden Gesichtspunkte nicht entgegen. Bei den Bestimmungen der § 92 </w:t>
      </w:r>
      <w:proofErr w:type="spellStart"/>
      <w:r>
        <w:t>Abs</w:t>
      </w:r>
      <w:proofErr w:type="spellEnd"/>
      <w:r>
        <w:t xml:space="preserve"> 1 Z 2 und § 100 </w:t>
      </w:r>
      <w:proofErr w:type="spellStart"/>
      <w:r>
        <w:t>Abs</w:t>
      </w:r>
      <w:proofErr w:type="spellEnd"/>
      <w:r>
        <w:t xml:space="preserve"> 2 NÖ </w:t>
      </w:r>
      <w:proofErr w:type="spellStart"/>
      <w:r>
        <w:t>BauO</w:t>
      </w:r>
      <w:proofErr w:type="spellEnd"/>
      <w:r>
        <w:t xml:space="preserve"> 1976 </w:t>
      </w:r>
      <w:proofErr w:type="spellStart"/>
      <w:r>
        <w:t>idF</w:t>
      </w:r>
      <w:proofErr w:type="spellEnd"/>
      <w:r>
        <w:t xml:space="preserve"> </w:t>
      </w:r>
      <w:proofErr w:type="spellStart"/>
      <w:r>
        <w:t>LGBl</w:t>
      </w:r>
      <w:proofErr w:type="spellEnd"/>
      <w:r>
        <w:t xml:space="preserve"> 8200-6 handelt es sich um unter dem Gesichtspunkt des Ortsbildschutzes und der Ortsbildgestaltung erlassene Regelungen auf dem Gebiet des Baurechtes, zu deren Erlassung die Zuständigkeit des Landesgesetzgebers </w:t>
      </w:r>
      <w:proofErr w:type="spellStart"/>
      <w:r>
        <w:t>gem</w:t>
      </w:r>
      <w:proofErr w:type="spellEnd"/>
      <w:r>
        <w:t xml:space="preserve"> Art 15 </w:t>
      </w:r>
      <w:proofErr w:type="spellStart"/>
      <w:r>
        <w:t>Abs</w:t>
      </w:r>
      <w:proofErr w:type="spellEnd"/>
      <w:r>
        <w:t xml:space="preserve"> 1 BVG gegeben ist (Hinweis E 21.1.1992, 91/05/0087, </w:t>
      </w:r>
      <w:proofErr w:type="spellStart"/>
      <w:r>
        <w:t>VwSlg</w:t>
      </w:r>
      <w:proofErr w:type="spellEnd"/>
      <w:r>
        <w:t xml:space="preserve"> 13563 A/1992, und E 15.9.1992, 92/05/0055). Auch </w:t>
      </w:r>
      <w:proofErr w:type="spellStart"/>
      <w:r>
        <w:t>anläßlich</w:t>
      </w:r>
      <w:proofErr w:type="spellEnd"/>
      <w:r>
        <w:t xml:space="preserve"> der Erteilung der </w:t>
      </w:r>
      <w:r w:rsidRPr="009669B4">
        <w:rPr>
          <w:highlight w:val="yellow"/>
        </w:rPr>
        <w:t>Widmungsbewilligung zur Schaffung eines Bauplatzes zur Errichtung einer Fernsehsendestation mit einem 45 m hohen Antennenmast steht die Frage der Kompetenz der Baubehörde zur Erteilung der Baubewilligung nicht in Diskussion</w:t>
      </w:r>
      <w:r>
        <w:t xml:space="preserve"> (Hinweis E 13.4.1989, 86/06/0215 hinsichtlich der </w:t>
      </w:r>
      <w:proofErr w:type="spellStart"/>
      <w:r>
        <w:t>Stmk</w:t>
      </w:r>
      <w:proofErr w:type="spellEnd"/>
      <w:r>
        <w:t xml:space="preserve"> </w:t>
      </w:r>
      <w:proofErr w:type="spellStart"/>
      <w:r>
        <w:t>BauO</w:t>
      </w:r>
      <w:proofErr w:type="spellEnd"/>
      <w:r>
        <w:t xml:space="preserve"> 1968).</w:t>
      </w:r>
    </w:p>
    <w:p w:rsidR="008C4CDF" w:rsidRDefault="008C4CDF" w:rsidP="00E44FAE">
      <w:pPr>
        <w:rPr>
          <w:rFonts w:ascii="Verdana" w:eastAsia="Times New Roman" w:hAnsi="Verdana"/>
          <w:sz w:val="18"/>
          <w:szCs w:val="18"/>
        </w:rPr>
      </w:pPr>
    </w:p>
    <w:p w:rsidR="009F38A3" w:rsidRDefault="009F38A3" w:rsidP="008C4CDF">
      <w:r>
        <w:t>Der Unterfertiger dieses Schreibens nimmt an, dass</w:t>
      </w:r>
      <w:r w:rsidR="008C4CDF">
        <w:t xml:space="preserve"> unsere „Volksvertreter“ auf Bundesebene (Nationalräte), auf Landesebene (Landtagsabgeordnete) und auf Gemeindeebene (Bürgermeister und Gemeinderäte) im Sinne des Artikel I Bundesverfassungsgesetz „Österreich ist eine demokratische Republik</w:t>
      </w:r>
      <w:r>
        <w:t>“ zu handeln haben – oder?</w:t>
      </w:r>
      <w:r w:rsidR="008C4CDF">
        <w:t xml:space="preserve"> </w:t>
      </w:r>
    </w:p>
    <w:p w:rsidR="009F38A3" w:rsidRDefault="009F38A3" w:rsidP="008C4CDF"/>
    <w:p w:rsidR="009F38A3" w:rsidRDefault="009F38A3" w:rsidP="008C4CDF">
      <w:r>
        <w:t>Das</w:t>
      </w:r>
      <w:r w:rsidR="008C4CDF">
        <w:t xml:space="preserve"> Recht geht vom Volk aus“</w:t>
      </w:r>
      <w:r>
        <w:t xml:space="preserve"> – oder?</w:t>
      </w:r>
      <w:r w:rsidR="008C4CDF">
        <w:t xml:space="preserve"> </w:t>
      </w:r>
    </w:p>
    <w:p w:rsidR="009F38A3" w:rsidRDefault="009F38A3" w:rsidP="008C4CDF">
      <w:r>
        <w:t>V</w:t>
      </w:r>
      <w:r w:rsidR="008C4CDF">
        <w:t xml:space="preserve">on </w:t>
      </w:r>
      <w:r>
        <w:t xml:space="preserve">jenem </w:t>
      </w:r>
      <w:r w:rsidR="008C4CDF">
        <w:t>Volk</w:t>
      </w:r>
      <w:r>
        <w:t>, welches sie</w:t>
      </w:r>
      <w:r w:rsidR="008C4CDF">
        <w:t xml:space="preserve"> gewählt </w:t>
      </w:r>
      <w:r>
        <w:t>hat – oder?</w:t>
      </w:r>
      <w:r w:rsidR="008C4CDF">
        <w:t xml:space="preserve"> </w:t>
      </w:r>
    </w:p>
    <w:p w:rsidR="009F38A3" w:rsidRDefault="009F38A3" w:rsidP="008C4CDF">
      <w:r>
        <w:t>Haben Sie nicht diese</w:t>
      </w:r>
      <w:r w:rsidR="008C4CDF">
        <w:t xml:space="preserve"> Rechte und Interessen zu vertreten</w:t>
      </w:r>
      <w:r>
        <w:t>?</w:t>
      </w:r>
      <w:r w:rsidR="008C4CDF">
        <w:t xml:space="preserve"> </w:t>
      </w:r>
    </w:p>
    <w:p w:rsidR="009F38A3" w:rsidRDefault="009F38A3" w:rsidP="008C4CDF">
      <w:r>
        <w:t>Leisteten Sie b</w:t>
      </w:r>
      <w:r w:rsidR="008C4CDF">
        <w:t xml:space="preserve">ei </w:t>
      </w:r>
      <w:r>
        <w:t>A</w:t>
      </w:r>
      <w:r w:rsidR="008C4CDF">
        <w:t xml:space="preserve">mtsantritt </w:t>
      </w:r>
      <w:r>
        <w:t>kein</w:t>
      </w:r>
      <w:r w:rsidR="008C4CDF">
        <w:t xml:space="preserve"> Gelöbnis, w</w:t>
      </w:r>
      <w:r>
        <w:t>elches</w:t>
      </w:r>
      <w:r w:rsidR="008C4CDF">
        <w:t xml:space="preserve"> einem Eid gleichzusetzen ist</w:t>
      </w:r>
      <w:r>
        <w:t>?</w:t>
      </w:r>
      <w:r w:rsidR="008C4CDF">
        <w:t xml:space="preserve"> </w:t>
      </w:r>
    </w:p>
    <w:p w:rsidR="009F38A3" w:rsidRDefault="008C4CDF" w:rsidP="008C4CDF">
      <w:r>
        <w:t xml:space="preserve">Dementsprechend </w:t>
      </w:r>
      <w:r w:rsidR="009F38A3">
        <w:t>würde</w:t>
      </w:r>
      <w:r>
        <w:t xml:space="preserve"> das nicht </w:t>
      </w:r>
      <w:proofErr w:type="spellStart"/>
      <w:r>
        <w:t>Einhalten</w:t>
      </w:r>
      <w:proofErr w:type="spellEnd"/>
      <w:r>
        <w:t xml:space="preserve"> eines Gelöbnisses einen „Meineid“ dar</w:t>
      </w:r>
      <w:r w:rsidR="009F38A3">
        <w:t>stellen</w:t>
      </w:r>
      <w:r>
        <w:t>, so wie auch ein wissentliches nicht Anwenden eines Gesetzes durch einen Beamten einem „Am</w:t>
      </w:r>
      <w:r w:rsidR="009F38A3">
        <w:t>tsmissbrauch“ gleichzusetzen wäre</w:t>
      </w:r>
      <w:r>
        <w:t xml:space="preserve">! </w:t>
      </w:r>
    </w:p>
    <w:p w:rsidR="008C4CDF" w:rsidRDefault="009F38A3" w:rsidP="008C4CDF">
      <w:r>
        <w:t>Liegt der Unterfertiger mit dieser Auffassung falsch?</w:t>
      </w:r>
    </w:p>
    <w:p w:rsidR="008C4CDF" w:rsidRDefault="008C4CDF" w:rsidP="008C4CDF"/>
    <w:p w:rsidR="008C4CDF" w:rsidRDefault="008C4CDF" w:rsidP="008C4CDF">
      <w:r>
        <w:t xml:space="preserve">So wie der flächendeckende Mobilfunkausbau derzeit betrieben und ohne Raum- und Umweltverträglichkeitsprüfung dieser Ausbau, gegen den Willen der Bevölkerung gefördert wird, </w:t>
      </w:r>
      <w:r w:rsidR="00AA70D1">
        <w:t>gehen wir davon aus</w:t>
      </w:r>
      <w:r>
        <w:t>, dass die Politiker auf allen Ebenen ihrer Verpflichtung gegenüber dem Volk nicht nachkommen, denn von Ihnen wird geduldet, dass bestehende Gesetze (Raumordnungsgesetze), die den Schutz der Bevölkerung gewährleisten sollen, nicht angewendet werden und selbst wirken sie aktiv mit, Gesetze nach Bedarf zum Nachteil der Bevölkerung abzuändern. Im Interesse aller Menschen in diesem Land, ersuch</w:t>
      </w:r>
      <w:r w:rsidR="00AA70D1">
        <w:t>t Sie der Unterzeichner</w:t>
      </w:r>
      <w:r>
        <w:t xml:space="preserve"> sich mit diesem Thema auseinanderzusetzen und Ihr Gelöbnis zum Wohle der Menschen, die sie als Ihre Vertreter gewählt haben, einzuhalten.</w:t>
      </w:r>
    </w:p>
    <w:p w:rsidR="00AA70D1" w:rsidRDefault="00AA70D1" w:rsidP="008C4CDF">
      <w:r>
        <w:t>Sollte der Unterzeichner falsch liegen, wäre dies unter Eid zu widerlegen.</w:t>
      </w:r>
    </w:p>
    <w:p w:rsidR="008C4CDF" w:rsidRDefault="008C4CDF" w:rsidP="00E44FAE">
      <w:pPr>
        <w:rPr>
          <w:rFonts w:ascii="Verdana" w:eastAsia="Times New Roman" w:hAnsi="Verdana"/>
          <w:sz w:val="18"/>
          <w:szCs w:val="18"/>
        </w:rPr>
      </w:pPr>
    </w:p>
    <w:p w:rsidR="008C4CDF" w:rsidRDefault="008C4CDF" w:rsidP="00E44FAE">
      <w:pPr>
        <w:rPr>
          <w:rFonts w:ascii="Verdana" w:eastAsia="Times New Roman" w:hAnsi="Verdana"/>
          <w:sz w:val="18"/>
          <w:szCs w:val="18"/>
        </w:rPr>
      </w:pPr>
      <w:r>
        <w:rPr>
          <w:rFonts w:ascii="Verdana" w:eastAsia="Times New Roman" w:hAnsi="Verdana"/>
          <w:sz w:val="18"/>
          <w:szCs w:val="18"/>
        </w:rPr>
        <w:t>Doch geht es dem Verfasser auch um zusätzliche Fakten, die nicht mehr verschwiegen werden dürfen, da deren Konsequenzen unvorhersehbar sein würden</w:t>
      </w:r>
      <w:r w:rsidR="00AA70D1">
        <w:rPr>
          <w:rFonts w:ascii="Verdana" w:eastAsia="Times New Roman" w:hAnsi="Verdana"/>
          <w:sz w:val="18"/>
          <w:szCs w:val="18"/>
        </w:rPr>
        <w:t xml:space="preserve"> und sie sind in einer Position, wo aktiv zum Wohle Aller agiert werden kann</w:t>
      </w:r>
      <w:r>
        <w:rPr>
          <w:rFonts w:ascii="Verdana" w:eastAsia="Times New Roman" w:hAnsi="Verdana"/>
          <w:sz w:val="18"/>
          <w:szCs w:val="18"/>
        </w:rPr>
        <w:t>.</w:t>
      </w:r>
    </w:p>
    <w:p w:rsidR="008C4CDF" w:rsidRDefault="008C4CDF" w:rsidP="00E44FAE">
      <w:pPr>
        <w:rPr>
          <w:rFonts w:ascii="Verdana" w:eastAsia="Times New Roman" w:hAnsi="Verdana"/>
          <w:sz w:val="18"/>
          <w:szCs w:val="18"/>
        </w:rPr>
      </w:pPr>
    </w:p>
    <w:p w:rsidR="00E44FAE" w:rsidRDefault="00AA70D1" w:rsidP="00E44FAE">
      <w:pPr>
        <w:rPr>
          <w:rFonts w:ascii="Verdana" w:eastAsia="Times New Roman" w:hAnsi="Verdana"/>
          <w:sz w:val="18"/>
          <w:szCs w:val="18"/>
        </w:rPr>
      </w:pPr>
      <w:r>
        <w:rPr>
          <w:rFonts w:ascii="Verdana" w:eastAsia="Times New Roman" w:hAnsi="Verdana"/>
          <w:sz w:val="18"/>
          <w:szCs w:val="18"/>
        </w:rPr>
        <w:t>Es geht um d</w:t>
      </w:r>
      <w:r w:rsidR="00E44FAE">
        <w:rPr>
          <w:rFonts w:ascii="Verdana" w:eastAsia="Times New Roman" w:hAnsi="Verdana"/>
          <w:sz w:val="18"/>
          <w:szCs w:val="18"/>
        </w:rPr>
        <w:t>ie öfters zu hörenden, irreführenden Behauptungen, dass die aktuell gesetzlich festgelegten Grenzwerte vor allen wissenschaftlich etablierten und gesundheitlichen Auswirkungen schützen würden</w:t>
      </w:r>
      <w:r w:rsidR="00434D8F">
        <w:rPr>
          <w:rFonts w:ascii="Verdana" w:eastAsia="Times New Roman" w:hAnsi="Verdana"/>
          <w:sz w:val="18"/>
          <w:szCs w:val="18"/>
        </w:rPr>
        <w:t xml:space="preserve"> und 5G unschädlich für die Gesundheit von Mensch, Tier und Natur wäre</w:t>
      </w:r>
      <w:r w:rsidR="00E44FAE">
        <w:rPr>
          <w:rFonts w:ascii="Verdana" w:eastAsia="Times New Roman" w:hAnsi="Verdana"/>
          <w:sz w:val="18"/>
          <w:szCs w:val="18"/>
        </w:rPr>
        <w:t>.</w:t>
      </w:r>
      <w:r w:rsidR="00434D8F">
        <w:rPr>
          <w:rFonts w:ascii="Verdana" w:eastAsia="Times New Roman" w:hAnsi="Verdana"/>
          <w:sz w:val="18"/>
          <w:szCs w:val="18"/>
        </w:rPr>
        <w:t xml:space="preserve"> Dem kann der Verfasser keineswegs zustimmen und dies wäre bitte mit Hilfe von anerkannten Studien</w:t>
      </w:r>
      <w:r w:rsidR="00086D71">
        <w:rPr>
          <w:rFonts w:ascii="Verdana" w:eastAsia="Times New Roman" w:hAnsi="Verdana"/>
          <w:sz w:val="18"/>
          <w:szCs w:val="18"/>
        </w:rPr>
        <w:t>,</w:t>
      </w:r>
      <w:r w:rsidR="008C4CDF">
        <w:rPr>
          <w:rFonts w:ascii="Verdana" w:eastAsia="Times New Roman" w:hAnsi="Verdana"/>
          <w:sz w:val="18"/>
          <w:szCs w:val="18"/>
        </w:rPr>
        <w:t xml:space="preserve"> unter Eid</w:t>
      </w:r>
      <w:r w:rsidR="00434D8F">
        <w:rPr>
          <w:rFonts w:ascii="Verdana" w:eastAsia="Times New Roman" w:hAnsi="Verdana"/>
          <w:sz w:val="18"/>
          <w:szCs w:val="18"/>
        </w:rPr>
        <w:t xml:space="preserve"> zu widerlegen.</w:t>
      </w:r>
    </w:p>
    <w:p w:rsidR="008C4CDF" w:rsidRDefault="008C4CDF" w:rsidP="00E44FAE">
      <w:pPr>
        <w:rPr>
          <w:rFonts w:ascii="Verdana" w:eastAsia="Times New Roman" w:hAnsi="Verdana"/>
          <w:sz w:val="18"/>
          <w:szCs w:val="18"/>
        </w:rPr>
      </w:pPr>
    </w:p>
    <w:p w:rsidR="00434D8F" w:rsidRDefault="00434D8F" w:rsidP="00E44FAE">
      <w:pPr>
        <w:rPr>
          <w:rFonts w:ascii="Verdana" w:eastAsia="Times New Roman" w:hAnsi="Verdana"/>
          <w:sz w:val="18"/>
          <w:szCs w:val="18"/>
        </w:rPr>
      </w:pPr>
      <w:r>
        <w:rPr>
          <w:rFonts w:ascii="Verdana" w:eastAsia="Times New Roman" w:hAnsi="Verdana"/>
          <w:sz w:val="18"/>
          <w:szCs w:val="18"/>
        </w:rPr>
        <w:t xml:space="preserve">Der Verfasser </w:t>
      </w:r>
      <w:r w:rsidR="008C4CDF">
        <w:rPr>
          <w:rFonts w:ascii="Verdana" w:eastAsia="Times New Roman" w:hAnsi="Verdana"/>
          <w:sz w:val="18"/>
          <w:szCs w:val="18"/>
        </w:rPr>
        <w:t>hat die Kenntnis,</w:t>
      </w:r>
      <w:r>
        <w:rPr>
          <w:rFonts w:ascii="Verdana" w:eastAsia="Times New Roman" w:hAnsi="Verdana"/>
          <w:sz w:val="18"/>
          <w:szCs w:val="18"/>
        </w:rPr>
        <w:t xml:space="preserve"> dass es über 20.000 internationale und deutschsprachige Studien gibt, die eindeutig belegen, dass 5G ein Frequenzwaffensystem darstellt, welches </w:t>
      </w:r>
      <w:r w:rsidR="00086D71">
        <w:rPr>
          <w:rFonts w:ascii="Verdana" w:eastAsia="Times New Roman" w:hAnsi="Verdana"/>
          <w:sz w:val="18"/>
          <w:szCs w:val="18"/>
        </w:rPr>
        <w:t xml:space="preserve">auf physischer Ebene </w:t>
      </w:r>
      <w:r>
        <w:rPr>
          <w:rFonts w:ascii="Verdana" w:eastAsia="Times New Roman" w:hAnsi="Verdana"/>
          <w:sz w:val="18"/>
          <w:szCs w:val="18"/>
        </w:rPr>
        <w:t xml:space="preserve">definitiv </w:t>
      </w:r>
      <w:r w:rsidR="00086D71">
        <w:rPr>
          <w:rFonts w:ascii="Verdana" w:eastAsia="Times New Roman" w:hAnsi="Verdana"/>
          <w:sz w:val="18"/>
          <w:szCs w:val="18"/>
        </w:rPr>
        <w:t>schädigen und</w:t>
      </w:r>
      <w:r>
        <w:rPr>
          <w:rFonts w:ascii="Verdana" w:eastAsia="Times New Roman" w:hAnsi="Verdana"/>
          <w:sz w:val="18"/>
          <w:szCs w:val="18"/>
        </w:rPr>
        <w:t xml:space="preserve"> töten kann.</w:t>
      </w:r>
    </w:p>
    <w:p w:rsidR="008C4CDF" w:rsidRDefault="008C4CDF" w:rsidP="00E44FAE">
      <w:pPr>
        <w:rPr>
          <w:rFonts w:ascii="Verdana" w:eastAsia="Times New Roman" w:hAnsi="Verdana"/>
          <w:sz w:val="18"/>
          <w:szCs w:val="18"/>
        </w:rPr>
      </w:pPr>
    </w:p>
    <w:p w:rsidR="00742719" w:rsidRDefault="00742719" w:rsidP="00E44FAE">
      <w:pPr>
        <w:rPr>
          <w:rFonts w:ascii="Verdana" w:eastAsia="Times New Roman" w:hAnsi="Verdana"/>
          <w:sz w:val="18"/>
          <w:szCs w:val="18"/>
        </w:rPr>
      </w:pPr>
      <w:r>
        <w:rPr>
          <w:rFonts w:ascii="Verdana" w:eastAsia="Times New Roman" w:hAnsi="Verdana"/>
          <w:sz w:val="18"/>
          <w:szCs w:val="18"/>
        </w:rPr>
        <w:t>Und nach Auff</w:t>
      </w:r>
      <w:r w:rsidR="008C4CDF">
        <w:rPr>
          <w:rFonts w:ascii="Verdana" w:eastAsia="Times New Roman" w:hAnsi="Verdana"/>
          <w:sz w:val="18"/>
          <w:szCs w:val="18"/>
        </w:rPr>
        <w:t>assung des Schreibers, wurden</w:t>
      </w:r>
      <w:r>
        <w:rPr>
          <w:rFonts w:ascii="Verdana" w:eastAsia="Times New Roman" w:hAnsi="Verdana"/>
          <w:sz w:val="18"/>
          <w:szCs w:val="18"/>
        </w:rPr>
        <w:t xml:space="preserve"> Sie beauftragt zum Wohle der Bürger und der Menschen alles Machbare zu tun, um die Bürger der Stadtgemeinde vor Schaden zu schützen.</w:t>
      </w:r>
    </w:p>
    <w:p w:rsidR="008C4CDF" w:rsidRDefault="008C4CDF" w:rsidP="00E44FAE">
      <w:pPr>
        <w:rPr>
          <w:rFonts w:ascii="Verdana" w:eastAsia="Times New Roman" w:hAnsi="Verdana"/>
          <w:sz w:val="18"/>
          <w:szCs w:val="18"/>
        </w:rPr>
      </w:pPr>
    </w:p>
    <w:p w:rsidR="00742719" w:rsidRDefault="00742719" w:rsidP="00E44FAE">
      <w:pPr>
        <w:rPr>
          <w:rFonts w:ascii="Verdana" w:eastAsia="Times New Roman" w:hAnsi="Verdana"/>
          <w:sz w:val="18"/>
          <w:szCs w:val="18"/>
        </w:rPr>
      </w:pPr>
      <w:r>
        <w:rPr>
          <w:rFonts w:ascii="Verdana" w:eastAsia="Times New Roman" w:hAnsi="Verdana"/>
          <w:sz w:val="18"/>
          <w:szCs w:val="18"/>
        </w:rPr>
        <w:t>Liegt der Schreiber mit diese</w:t>
      </w:r>
      <w:r w:rsidR="00086D71">
        <w:rPr>
          <w:rFonts w:ascii="Verdana" w:eastAsia="Times New Roman" w:hAnsi="Verdana"/>
          <w:sz w:val="18"/>
          <w:szCs w:val="18"/>
        </w:rPr>
        <w:t>r</w:t>
      </w:r>
      <w:r>
        <w:rPr>
          <w:rFonts w:ascii="Verdana" w:eastAsia="Times New Roman" w:hAnsi="Verdana"/>
          <w:sz w:val="18"/>
          <w:szCs w:val="18"/>
        </w:rPr>
        <w:t xml:space="preserve"> </w:t>
      </w:r>
      <w:r w:rsidR="00086D71">
        <w:rPr>
          <w:rFonts w:ascii="Verdana" w:eastAsia="Times New Roman" w:hAnsi="Verdana"/>
          <w:sz w:val="18"/>
          <w:szCs w:val="18"/>
        </w:rPr>
        <w:t>Annahme</w:t>
      </w:r>
      <w:r>
        <w:rPr>
          <w:rFonts w:ascii="Verdana" w:eastAsia="Times New Roman" w:hAnsi="Verdana"/>
          <w:sz w:val="18"/>
          <w:szCs w:val="18"/>
        </w:rPr>
        <w:t xml:space="preserve"> richtig</w:t>
      </w:r>
      <w:r w:rsidR="006F0D8D">
        <w:rPr>
          <w:rFonts w:ascii="Verdana" w:eastAsia="Times New Roman" w:hAnsi="Verdana"/>
          <w:sz w:val="18"/>
          <w:szCs w:val="18"/>
        </w:rPr>
        <w:t xml:space="preserve"> oder falsch</w:t>
      </w:r>
      <w:r>
        <w:rPr>
          <w:rFonts w:ascii="Verdana" w:eastAsia="Times New Roman" w:hAnsi="Verdana"/>
          <w:sz w:val="18"/>
          <w:szCs w:val="18"/>
        </w:rPr>
        <w:t>?</w:t>
      </w:r>
    </w:p>
    <w:p w:rsidR="00742719" w:rsidRDefault="00742719" w:rsidP="00E44FAE">
      <w:pPr>
        <w:rPr>
          <w:rFonts w:ascii="Verdana" w:eastAsia="Times New Roman" w:hAnsi="Verdana"/>
          <w:sz w:val="18"/>
          <w:szCs w:val="18"/>
        </w:rPr>
      </w:pPr>
    </w:p>
    <w:p w:rsidR="008C4CDF" w:rsidRDefault="008C4CDF" w:rsidP="00E44FAE">
      <w:pPr>
        <w:rPr>
          <w:rFonts w:ascii="Verdana" w:eastAsia="Times New Roman" w:hAnsi="Verdana"/>
          <w:sz w:val="18"/>
          <w:szCs w:val="18"/>
        </w:rPr>
      </w:pPr>
      <w:r>
        <w:rPr>
          <w:rFonts w:ascii="Verdana" w:eastAsia="Times New Roman" w:hAnsi="Verdana"/>
          <w:sz w:val="18"/>
          <w:szCs w:val="18"/>
        </w:rPr>
        <w:t xml:space="preserve">Der Schreiber erwartet eine Antwort innerhalb der üblichen </w:t>
      </w:r>
      <w:r w:rsidR="00086D71">
        <w:rPr>
          <w:rFonts w:ascii="Verdana" w:eastAsia="Times New Roman" w:hAnsi="Verdana"/>
          <w:sz w:val="18"/>
          <w:szCs w:val="18"/>
        </w:rPr>
        <w:t>F</w:t>
      </w:r>
      <w:r>
        <w:rPr>
          <w:rFonts w:ascii="Verdana" w:eastAsia="Times New Roman" w:hAnsi="Verdana"/>
          <w:sz w:val="18"/>
          <w:szCs w:val="18"/>
        </w:rPr>
        <w:t>rist von vier Wochen.</w:t>
      </w:r>
    </w:p>
    <w:p w:rsidR="008C4CDF" w:rsidRDefault="008C4CDF" w:rsidP="00E44FAE">
      <w:pPr>
        <w:rPr>
          <w:rFonts w:ascii="Verdana" w:eastAsia="Times New Roman" w:hAnsi="Verdana"/>
          <w:sz w:val="18"/>
          <w:szCs w:val="18"/>
        </w:rPr>
      </w:pPr>
    </w:p>
    <w:p w:rsidR="008C4CDF" w:rsidRDefault="008C4CDF" w:rsidP="00E44FAE">
      <w:pPr>
        <w:rPr>
          <w:rFonts w:ascii="Verdana" w:eastAsia="Times New Roman" w:hAnsi="Verdana"/>
          <w:sz w:val="18"/>
          <w:szCs w:val="18"/>
        </w:rPr>
      </w:pPr>
    </w:p>
    <w:p w:rsidR="008C4CDF" w:rsidRDefault="008C4CDF" w:rsidP="00E44FAE">
      <w:pPr>
        <w:rPr>
          <w:rFonts w:ascii="Verdana" w:eastAsia="Times New Roman" w:hAnsi="Verdana"/>
          <w:sz w:val="18"/>
          <w:szCs w:val="18"/>
        </w:rPr>
      </w:pPr>
    </w:p>
    <w:p w:rsidR="008C4CDF" w:rsidRDefault="00086D71" w:rsidP="00086D71">
      <w:pPr>
        <w:jc w:val="right"/>
        <w:rPr>
          <w:rFonts w:ascii="Verdana" w:eastAsia="Times New Roman" w:hAnsi="Verdana"/>
          <w:sz w:val="18"/>
          <w:szCs w:val="18"/>
        </w:rPr>
      </w:pPr>
      <w:r>
        <w:rPr>
          <w:rFonts w:ascii="Verdana" w:eastAsia="Times New Roman" w:hAnsi="Verdana"/>
          <w:sz w:val="18"/>
          <w:szCs w:val="18"/>
        </w:rPr>
        <w:t>Mit freundlichen Grüßen</w:t>
      </w:r>
    </w:p>
    <w:p w:rsidR="00086D71" w:rsidRPr="00086D71" w:rsidRDefault="00086D71" w:rsidP="00086D71">
      <w:pPr>
        <w:jc w:val="right"/>
        <w:rPr>
          <w:rFonts w:ascii="Verdana" w:eastAsia="Times New Roman" w:hAnsi="Verdana"/>
          <w:sz w:val="18"/>
          <w:szCs w:val="18"/>
          <w:lang w:val="en-US"/>
        </w:rPr>
      </w:pPr>
      <w:proofErr w:type="gramStart"/>
      <w:r w:rsidRPr="00086D71">
        <w:rPr>
          <w:rFonts w:ascii="Verdana" w:eastAsia="Times New Roman" w:hAnsi="Verdana"/>
          <w:sz w:val="18"/>
          <w:szCs w:val="18"/>
          <w:lang w:val="en-US"/>
        </w:rPr>
        <w:t xml:space="preserve">By </w:t>
      </w:r>
      <w:proofErr w:type="spellStart"/>
      <w:r w:rsidRPr="00086D71">
        <w:rPr>
          <w:rFonts w:ascii="Verdana" w:eastAsia="Times New Roman" w:hAnsi="Verdana"/>
          <w:sz w:val="18"/>
          <w:szCs w:val="18"/>
          <w:lang w:val="en-US"/>
        </w:rPr>
        <w:t>anna</w:t>
      </w:r>
      <w:proofErr w:type="spellEnd"/>
      <w:r w:rsidRPr="00086D71">
        <w:rPr>
          <w:rFonts w:ascii="Verdana" w:eastAsia="Times New Roman" w:hAnsi="Verdana"/>
          <w:sz w:val="18"/>
          <w:szCs w:val="18"/>
          <w:lang w:val="en-US"/>
        </w:rPr>
        <w:t xml:space="preserve"> </w:t>
      </w:r>
      <w:proofErr w:type="spellStart"/>
      <w:r w:rsidRPr="00086D71">
        <w:rPr>
          <w:rFonts w:ascii="Verdana" w:eastAsia="Times New Roman" w:hAnsi="Verdana"/>
          <w:sz w:val="18"/>
          <w:szCs w:val="18"/>
          <w:lang w:val="en-US"/>
        </w:rPr>
        <w:t>musterweib</w:t>
      </w:r>
      <w:proofErr w:type="spellEnd"/>
      <w:r w:rsidRPr="00086D71">
        <w:rPr>
          <w:rFonts w:ascii="Verdana" w:eastAsia="Times New Roman" w:hAnsi="Verdana"/>
          <w:sz w:val="18"/>
          <w:szCs w:val="18"/>
          <w:lang w:val="en-US"/>
        </w:rPr>
        <w:t xml:space="preserve"> a. R</w:t>
      </w:r>
      <w:r>
        <w:rPr>
          <w:rFonts w:ascii="Verdana" w:eastAsia="Times New Roman" w:hAnsi="Verdana"/>
          <w:sz w:val="18"/>
          <w:szCs w:val="18"/>
          <w:lang w:val="en-US"/>
        </w:rPr>
        <w:t>.</w:t>
      </w:r>
      <w:proofErr w:type="gramEnd"/>
    </w:p>
    <w:p w:rsidR="008C4CDF" w:rsidRPr="00086D71" w:rsidRDefault="008C4CDF" w:rsidP="00E44FAE">
      <w:pPr>
        <w:rPr>
          <w:rFonts w:ascii="Verdana" w:eastAsia="Times New Roman" w:hAnsi="Verdana"/>
          <w:sz w:val="18"/>
          <w:szCs w:val="18"/>
          <w:lang w:val="en-US"/>
        </w:rPr>
      </w:pPr>
    </w:p>
    <w:p w:rsidR="008C4CDF" w:rsidRPr="00086D71" w:rsidRDefault="008C4CDF" w:rsidP="00E44FAE">
      <w:pPr>
        <w:rPr>
          <w:rFonts w:ascii="Verdana" w:eastAsia="Times New Roman" w:hAnsi="Verdana"/>
          <w:sz w:val="18"/>
          <w:szCs w:val="18"/>
          <w:lang w:val="en-US"/>
        </w:rPr>
      </w:pPr>
    </w:p>
    <w:p w:rsidR="008C4CDF" w:rsidRPr="00086D71" w:rsidRDefault="008C4CDF" w:rsidP="00E44FAE">
      <w:pPr>
        <w:rPr>
          <w:rFonts w:ascii="Verdana" w:eastAsia="Times New Roman" w:hAnsi="Verdana"/>
          <w:sz w:val="18"/>
          <w:szCs w:val="18"/>
          <w:lang w:val="en-US"/>
        </w:rPr>
      </w:pPr>
    </w:p>
    <w:p w:rsidR="008C4CDF" w:rsidRPr="00086D71" w:rsidRDefault="008C4CDF" w:rsidP="00E44FAE">
      <w:pPr>
        <w:rPr>
          <w:rFonts w:ascii="Verdana" w:eastAsia="Times New Roman" w:hAnsi="Verdana"/>
          <w:sz w:val="18"/>
          <w:szCs w:val="18"/>
          <w:lang w:val="en-US"/>
        </w:rPr>
      </w:pPr>
    </w:p>
    <w:p w:rsidR="008C4CDF" w:rsidRPr="00086D71" w:rsidRDefault="008C4CDF" w:rsidP="00E44FAE">
      <w:pPr>
        <w:rPr>
          <w:rFonts w:ascii="Verdana" w:eastAsia="Times New Roman" w:hAnsi="Verdana"/>
          <w:sz w:val="18"/>
          <w:szCs w:val="18"/>
          <w:lang w:val="en-US"/>
        </w:rPr>
      </w:pPr>
    </w:p>
    <w:sectPr w:rsidR="008C4CDF" w:rsidRPr="00086D71" w:rsidSect="002E17B3">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A8E" w:rsidRDefault="00BA4A8E" w:rsidP="00304EBF">
      <w:r>
        <w:separator/>
      </w:r>
    </w:p>
  </w:endnote>
  <w:endnote w:type="continuationSeparator" w:id="0">
    <w:p w:rsidR="00BA4A8E" w:rsidRDefault="00BA4A8E" w:rsidP="00304E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A8E" w:rsidRDefault="00BA4A8E" w:rsidP="00304EBF">
      <w:r>
        <w:separator/>
      </w:r>
    </w:p>
  </w:footnote>
  <w:footnote w:type="continuationSeparator" w:id="0">
    <w:p w:rsidR="00BA4A8E" w:rsidRDefault="00BA4A8E" w:rsidP="00304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EBF" w:rsidRDefault="00304EBF" w:rsidP="00304EBF">
    <w:pPr>
      <w:pStyle w:val="Kopfzeile"/>
      <w:jc w:val="center"/>
    </w:pPr>
    <w:r>
      <w:t>Entwurf – in Eigenverantwortung abändern und nutzen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footnotePr>
    <w:footnote w:id="-1"/>
    <w:footnote w:id="0"/>
  </w:footnotePr>
  <w:endnotePr>
    <w:endnote w:id="-1"/>
    <w:endnote w:id="0"/>
  </w:endnotePr>
  <w:compat/>
  <w:rsids>
    <w:rsidRoot w:val="00E44FAE"/>
    <w:rsid w:val="00086D71"/>
    <w:rsid w:val="00086F12"/>
    <w:rsid w:val="00224350"/>
    <w:rsid w:val="002E17B3"/>
    <w:rsid w:val="00304EBF"/>
    <w:rsid w:val="00434D8F"/>
    <w:rsid w:val="004F0DDD"/>
    <w:rsid w:val="005F2EC0"/>
    <w:rsid w:val="006F0D8D"/>
    <w:rsid w:val="00742719"/>
    <w:rsid w:val="0084091E"/>
    <w:rsid w:val="008C4CDF"/>
    <w:rsid w:val="009007A4"/>
    <w:rsid w:val="0092527F"/>
    <w:rsid w:val="009F38A3"/>
    <w:rsid w:val="00A1166A"/>
    <w:rsid w:val="00A7433F"/>
    <w:rsid w:val="00A8206C"/>
    <w:rsid w:val="00AA70D1"/>
    <w:rsid w:val="00B970B6"/>
    <w:rsid w:val="00BA4A8E"/>
    <w:rsid w:val="00CA256C"/>
    <w:rsid w:val="00CF6704"/>
    <w:rsid w:val="00DB1635"/>
    <w:rsid w:val="00E22B24"/>
    <w:rsid w:val="00E44FAE"/>
    <w:rsid w:val="00EC7842"/>
    <w:rsid w:val="00F1025B"/>
    <w:rsid w:val="00F16A6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4FAE"/>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44FAE"/>
    <w:rPr>
      <w:color w:val="0000FF"/>
      <w:u w:val="single"/>
    </w:rPr>
  </w:style>
  <w:style w:type="character" w:styleId="Fett">
    <w:name w:val="Strong"/>
    <w:basedOn w:val="Absatz-Standardschriftart"/>
    <w:uiPriority w:val="22"/>
    <w:qFormat/>
    <w:rsid w:val="00E44FAE"/>
    <w:rPr>
      <w:b/>
      <w:bCs/>
    </w:rPr>
  </w:style>
  <w:style w:type="paragraph" w:styleId="Kopfzeile">
    <w:name w:val="header"/>
    <w:basedOn w:val="Standard"/>
    <w:link w:val="KopfzeileZchn"/>
    <w:uiPriority w:val="99"/>
    <w:semiHidden/>
    <w:unhideWhenUsed/>
    <w:rsid w:val="00304EBF"/>
    <w:pPr>
      <w:tabs>
        <w:tab w:val="center" w:pos="4536"/>
        <w:tab w:val="right" w:pos="9072"/>
      </w:tabs>
    </w:pPr>
  </w:style>
  <w:style w:type="character" w:customStyle="1" w:styleId="KopfzeileZchn">
    <w:name w:val="Kopfzeile Zchn"/>
    <w:basedOn w:val="Absatz-Standardschriftart"/>
    <w:link w:val="Kopfzeile"/>
    <w:uiPriority w:val="99"/>
    <w:semiHidden/>
    <w:rsid w:val="00304EBF"/>
    <w:rPr>
      <w:rFonts w:ascii="Calibri" w:hAnsi="Calibri" w:cs="Times New Roman"/>
      <w:lang w:eastAsia="de-DE"/>
    </w:rPr>
  </w:style>
  <w:style w:type="paragraph" w:styleId="Fuzeile">
    <w:name w:val="footer"/>
    <w:basedOn w:val="Standard"/>
    <w:link w:val="FuzeileZchn"/>
    <w:uiPriority w:val="99"/>
    <w:semiHidden/>
    <w:unhideWhenUsed/>
    <w:rsid w:val="00304EBF"/>
    <w:pPr>
      <w:tabs>
        <w:tab w:val="center" w:pos="4536"/>
        <w:tab w:val="right" w:pos="9072"/>
      </w:tabs>
    </w:pPr>
  </w:style>
  <w:style w:type="character" w:customStyle="1" w:styleId="FuzeileZchn">
    <w:name w:val="Fußzeile Zchn"/>
    <w:basedOn w:val="Absatz-Standardschriftart"/>
    <w:link w:val="Fuzeile"/>
    <w:uiPriority w:val="99"/>
    <w:semiHidden/>
    <w:rsid w:val="00304EBF"/>
    <w:rPr>
      <w:rFonts w:ascii="Calibri" w:hAnsi="Calibri" w:cs="Times New Roman"/>
      <w:lang w:eastAsia="de-DE"/>
    </w:rPr>
  </w:style>
</w:styles>
</file>

<file path=word/webSettings.xml><?xml version="1.0" encoding="utf-8"?>
<w:webSettings xmlns:r="http://schemas.openxmlformats.org/officeDocument/2006/relationships" xmlns:w="http://schemas.openxmlformats.org/wordprocessingml/2006/main">
  <w:divs>
    <w:div w:id="399865128">
      <w:bodyDiv w:val="1"/>
      <w:marLeft w:val="0"/>
      <w:marRight w:val="0"/>
      <w:marTop w:val="0"/>
      <w:marBottom w:val="0"/>
      <w:divBdr>
        <w:top w:val="none" w:sz="0" w:space="0" w:color="auto"/>
        <w:left w:val="none" w:sz="0" w:space="0" w:color="auto"/>
        <w:bottom w:val="none" w:sz="0" w:space="0" w:color="auto"/>
        <w:right w:val="none" w:sz="0" w:space="0" w:color="auto"/>
      </w:divBdr>
    </w:div>
    <w:div w:id="14990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dc:creator>
  <cp:lastModifiedBy>eve</cp:lastModifiedBy>
  <cp:revision>5</cp:revision>
  <dcterms:created xsi:type="dcterms:W3CDTF">2019-06-29T07:08:00Z</dcterms:created>
  <dcterms:modified xsi:type="dcterms:W3CDTF">2019-07-14T12:43:00Z</dcterms:modified>
</cp:coreProperties>
</file>